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8F" w:rsidRDefault="006F420B" w:rsidP="005770C2">
      <w:pPr>
        <w:rPr>
          <w:rFonts w:ascii="Britannic Bold" w:hAnsi="Britannic Bold"/>
          <w:color w:val="2F5496" w:themeColor="accent5" w:themeShade="BF"/>
          <w:sz w:val="40"/>
          <w:szCs w:val="40"/>
        </w:rPr>
      </w:pPr>
      <w:r>
        <w:rPr>
          <w:rFonts w:ascii="Britannic Bold" w:hAnsi="Britannic Bold"/>
          <w:noProof/>
          <w:color w:val="2F5496" w:themeColor="accent5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A8ECD" wp14:editId="7A952B0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886575" cy="9191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191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D5DB9" id="Rectangle 4" o:spid="_x0000_s1026" style="position:absolute;margin-left:.75pt;margin-top:.75pt;width:542.25pt;height:7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" filled="f" strokecolor="#1f4d78 [1604]" strokeweight="1pt"/>
            </w:pict>
          </mc:Fallback>
        </mc:AlternateContent>
      </w:r>
      <w:r w:rsidR="005770C2">
        <w:rPr>
          <w:rFonts w:ascii="Britannic Bold" w:hAnsi="Britannic Bold"/>
          <w:color w:val="2F5496" w:themeColor="accent5" w:themeShade="BF"/>
          <w:sz w:val="40"/>
          <w:szCs w:val="40"/>
        </w:rPr>
        <w:t xml:space="preserve">    </w:t>
      </w:r>
      <w:r w:rsidR="00C646F1">
        <w:rPr>
          <w:rFonts w:ascii="Britannic Bold" w:hAnsi="Britannic Bold"/>
          <w:noProof/>
          <w:color w:val="2F5496" w:themeColor="accent5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9B205C2" wp14:editId="4D93C7E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rc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6F1" w:rsidRDefault="005770C2" w:rsidP="005770C2">
      <w:pPr>
        <w:rPr>
          <w:rFonts w:ascii="Britannic Bold" w:hAnsi="Britannic Bold"/>
          <w:color w:val="2F5496" w:themeColor="accent5" w:themeShade="BF"/>
          <w:sz w:val="40"/>
          <w:szCs w:val="40"/>
        </w:rPr>
      </w:pPr>
      <w:r>
        <w:rPr>
          <w:rFonts w:ascii="Britannic Bold" w:hAnsi="Britannic Bold"/>
          <w:color w:val="2F5496" w:themeColor="accent5" w:themeShade="BF"/>
          <w:sz w:val="40"/>
          <w:szCs w:val="40"/>
        </w:rPr>
        <w:t xml:space="preserve">       </w:t>
      </w:r>
      <w:r w:rsidR="007C6AD8" w:rsidRPr="007C6AD8">
        <w:rPr>
          <w:rFonts w:ascii="Britannic Bold" w:hAnsi="Britannic Bold"/>
          <w:color w:val="2F5496" w:themeColor="accent5" w:themeShade="BF"/>
          <w:sz w:val="40"/>
          <w:szCs w:val="40"/>
        </w:rPr>
        <w:t>NFRC Members and Friends</w:t>
      </w:r>
    </w:p>
    <w:p w:rsidR="007C6AD8" w:rsidRPr="00C646F1" w:rsidRDefault="00C646F1" w:rsidP="005770C2">
      <w:pPr>
        <w:rPr>
          <w:rFonts w:ascii="Britannic Bold" w:hAnsi="Britannic Bold"/>
          <w:color w:val="2F5496" w:themeColor="accent5" w:themeShade="BF"/>
          <w:sz w:val="40"/>
          <w:szCs w:val="40"/>
        </w:rPr>
      </w:pPr>
      <w:r>
        <w:rPr>
          <w:rFonts w:ascii="Britannic Bold" w:hAnsi="Britannic Bold"/>
          <w:color w:val="FF0000"/>
          <w:sz w:val="52"/>
          <w:szCs w:val="52"/>
        </w:rPr>
        <w:t>Saturday, August 24, 2019</w:t>
      </w:r>
    </w:p>
    <w:p w:rsidR="007C6AD8" w:rsidRPr="007C6AD8" w:rsidRDefault="00C646F1" w:rsidP="00C646F1">
      <w:pPr>
        <w:jc w:val="center"/>
        <w:rPr>
          <w:rFonts w:ascii="Britannic Bold" w:hAnsi="Britannic Bold"/>
          <w:color w:val="FF0000"/>
          <w:sz w:val="52"/>
          <w:szCs w:val="52"/>
        </w:rPr>
      </w:pPr>
      <w:r>
        <w:rPr>
          <w:rFonts w:ascii="Britannic Bold" w:hAnsi="Britannic Bold"/>
          <w:color w:val="FF0000"/>
          <w:sz w:val="52"/>
          <w:szCs w:val="52"/>
        </w:rPr>
        <w:t>10:00 AM – 12 Noon</w:t>
      </w:r>
      <w:bookmarkStart w:id="0" w:name="_GoBack"/>
      <w:bookmarkEnd w:id="0"/>
    </w:p>
    <w:p w:rsidR="007C6AD8" w:rsidRDefault="00C646F1" w:rsidP="00C646F1">
      <w:pPr>
        <w:jc w:val="center"/>
        <w:rPr>
          <w:rFonts w:ascii="Britannic Bold" w:hAnsi="Britannic Bold"/>
          <w:color w:val="1F4E79" w:themeColor="accent1" w:themeShade="80"/>
          <w:sz w:val="52"/>
          <w:szCs w:val="52"/>
        </w:rPr>
      </w:pPr>
      <w:r w:rsidRPr="005770C2">
        <w:rPr>
          <w:rFonts w:ascii="Britannic Bold" w:hAnsi="Britannic Bold"/>
          <w:color w:val="1F4E79" w:themeColor="accent1" w:themeShade="80"/>
          <w:sz w:val="96"/>
          <w:szCs w:val="96"/>
        </w:rPr>
        <w:t>Join</w:t>
      </w:r>
      <w:r>
        <w:rPr>
          <w:rFonts w:ascii="Britannic Bold" w:hAnsi="Britannic Bold"/>
          <w:color w:val="1F4E79" w:themeColor="accent1" w:themeShade="80"/>
          <w:sz w:val="52"/>
          <w:szCs w:val="52"/>
        </w:rPr>
        <w:t xml:space="preserve"> NFRC at Barnes and Noble</w:t>
      </w:r>
    </w:p>
    <w:p w:rsidR="00C646F1" w:rsidRPr="00C646F1" w:rsidRDefault="00C646F1" w:rsidP="00C646F1">
      <w:pPr>
        <w:jc w:val="center"/>
        <w:rPr>
          <w:rFonts w:ascii="Britannic Bold" w:hAnsi="Britannic Bold"/>
          <w:color w:val="1F4E79" w:themeColor="accent1" w:themeShade="80"/>
          <w:sz w:val="36"/>
          <w:szCs w:val="36"/>
        </w:rPr>
      </w:pPr>
      <w:r>
        <w:rPr>
          <w:rFonts w:ascii="Britannic Bold" w:hAnsi="Britannic Bold"/>
          <w:color w:val="1F4E79" w:themeColor="accent1" w:themeShade="80"/>
          <w:sz w:val="36"/>
          <w:szCs w:val="36"/>
        </w:rPr>
        <w:t>Niagara Falls Boulevard Store</w:t>
      </w:r>
    </w:p>
    <w:p w:rsidR="00C646F1" w:rsidRDefault="00C646F1" w:rsidP="00C646F1">
      <w:pPr>
        <w:jc w:val="center"/>
        <w:rPr>
          <w:rFonts w:ascii="Britannic Bold" w:hAnsi="Britannic Bold"/>
          <w:color w:val="1F4E79" w:themeColor="accent1" w:themeShade="80"/>
          <w:sz w:val="52"/>
          <w:szCs w:val="52"/>
        </w:rPr>
      </w:pPr>
      <w:r w:rsidRPr="005770C2">
        <w:rPr>
          <w:rFonts w:ascii="Britannic Bold" w:hAnsi="Britannic Bold"/>
          <w:color w:val="FF0000"/>
          <w:sz w:val="52"/>
          <w:szCs w:val="52"/>
        </w:rPr>
        <w:t xml:space="preserve">10:00 </w:t>
      </w:r>
      <w:r>
        <w:rPr>
          <w:rFonts w:ascii="Britannic Bold" w:hAnsi="Britannic Bold"/>
          <w:color w:val="1F4E79" w:themeColor="accent1" w:themeShade="80"/>
          <w:sz w:val="52"/>
          <w:szCs w:val="52"/>
        </w:rPr>
        <w:t>What’s New in Children’s and YA Literature- presentations by B&amp;N staff</w:t>
      </w:r>
    </w:p>
    <w:p w:rsidR="00C646F1" w:rsidRDefault="005770C2" w:rsidP="00C646F1">
      <w:pPr>
        <w:jc w:val="center"/>
        <w:rPr>
          <w:rFonts w:ascii="Britannic Bold" w:hAnsi="Britannic Bold"/>
          <w:color w:val="1F4E79" w:themeColor="accent1" w:themeShade="80"/>
          <w:sz w:val="52"/>
          <w:szCs w:val="52"/>
        </w:rPr>
      </w:pPr>
      <w:r>
        <w:rPr>
          <w:rFonts w:ascii="Britannic Bold" w:hAnsi="Britannic Bold"/>
          <w:noProof/>
          <w:color w:val="1F4E79" w:themeColor="accent1" w:themeShade="80"/>
          <w:sz w:val="52"/>
          <w:szCs w:val="52"/>
        </w:rPr>
        <w:drawing>
          <wp:inline distT="0" distB="0" distL="0" distR="0">
            <wp:extent cx="1733550" cy="114210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71726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075" cy="121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F1" w:rsidRDefault="00C646F1" w:rsidP="00C646F1">
      <w:pPr>
        <w:jc w:val="center"/>
        <w:rPr>
          <w:rFonts w:ascii="Britannic Bold" w:hAnsi="Britannic Bold"/>
          <w:color w:val="1F4E79" w:themeColor="accent1" w:themeShade="80"/>
          <w:sz w:val="52"/>
          <w:szCs w:val="52"/>
        </w:rPr>
      </w:pPr>
      <w:r w:rsidRPr="005770C2">
        <w:rPr>
          <w:rFonts w:ascii="Britannic Bold" w:hAnsi="Britannic Bold"/>
          <w:color w:val="FF0000"/>
          <w:sz w:val="52"/>
          <w:szCs w:val="52"/>
        </w:rPr>
        <w:t xml:space="preserve">11:00 </w:t>
      </w:r>
      <w:r>
        <w:rPr>
          <w:rFonts w:ascii="Britannic Bold" w:hAnsi="Britannic Bold"/>
          <w:color w:val="1F4E79" w:themeColor="accent1" w:themeShade="80"/>
          <w:sz w:val="52"/>
          <w:szCs w:val="52"/>
        </w:rPr>
        <w:t>Using Literature in Teaching Kindness</w:t>
      </w:r>
    </w:p>
    <w:p w:rsidR="00C646F1" w:rsidRDefault="00C646F1" w:rsidP="00C646F1">
      <w:pPr>
        <w:jc w:val="center"/>
        <w:rPr>
          <w:rFonts w:ascii="Britannic Bold" w:hAnsi="Britannic Bold"/>
          <w:color w:val="1F4E79" w:themeColor="accent1" w:themeShade="80"/>
          <w:sz w:val="36"/>
          <w:szCs w:val="36"/>
        </w:rPr>
      </w:pPr>
      <w:r>
        <w:rPr>
          <w:rFonts w:ascii="Britannic Bold" w:hAnsi="Britannic Bold"/>
          <w:color w:val="1F4E79" w:themeColor="accent1" w:themeShade="80"/>
          <w:sz w:val="52"/>
          <w:szCs w:val="52"/>
        </w:rPr>
        <w:t>And Social Emotional Competencies</w:t>
      </w:r>
      <w:r w:rsidR="005770C2">
        <w:rPr>
          <w:rFonts w:ascii="Britannic Bold" w:hAnsi="Britannic Bold"/>
          <w:color w:val="1F4E79" w:themeColor="accent1" w:themeShade="80"/>
          <w:sz w:val="52"/>
          <w:szCs w:val="52"/>
        </w:rPr>
        <w:t xml:space="preserve"> by NFRC </w:t>
      </w:r>
    </w:p>
    <w:p w:rsidR="00AC138F" w:rsidRDefault="00AC138F" w:rsidP="007C6AD8">
      <w:pPr>
        <w:jc w:val="center"/>
        <w:rPr>
          <w:rFonts w:ascii="Britannic Bold" w:hAnsi="Britannic Bold"/>
          <w:color w:val="FF0000"/>
          <w:sz w:val="48"/>
          <w:szCs w:val="48"/>
        </w:rPr>
      </w:pPr>
      <w:r w:rsidRPr="00AC138F">
        <w:rPr>
          <w:rFonts w:ascii="Britannic Bold" w:hAnsi="Britannic Bold"/>
          <w:color w:val="FF0000"/>
          <w:sz w:val="48"/>
          <w:szCs w:val="48"/>
        </w:rPr>
        <w:t xml:space="preserve">CTLE Credits available </w:t>
      </w:r>
      <w:r w:rsidR="00D64A61">
        <w:rPr>
          <w:rFonts w:ascii="Britannic Bold" w:hAnsi="Britannic Bold"/>
          <w:color w:val="FF0000"/>
          <w:sz w:val="48"/>
          <w:szCs w:val="48"/>
        </w:rPr>
        <w:t>for NFRC members</w:t>
      </w:r>
    </w:p>
    <w:p w:rsidR="005770C2" w:rsidRDefault="005770C2" w:rsidP="007C6AD8">
      <w:pPr>
        <w:jc w:val="center"/>
        <w:rPr>
          <w:rFonts w:ascii="Britannic Bold" w:hAnsi="Britannic Bold"/>
          <w:color w:val="FF0000"/>
          <w:sz w:val="48"/>
          <w:szCs w:val="48"/>
        </w:rPr>
      </w:pPr>
      <w:r>
        <w:rPr>
          <w:rFonts w:ascii="Britannic Bold" w:hAnsi="Britannic Bold"/>
          <w:color w:val="FF0000"/>
          <w:sz w:val="48"/>
          <w:szCs w:val="48"/>
        </w:rPr>
        <w:t>25% discount on all purchases</w:t>
      </w:r>
    </w:p>
    <w:p w:rsidR="00A104F2" w:rsidRDefault="00A104F2" w:rsidP="007C6AD8">
      <w:pPr>
        <w:jc w:val="center"/>
        <w:rPr>
          <w:rFonts w:ascii="Britannic Bold" w:hAnsi="Britannic Bold"/>
          <w:color w:val="FF0000"/>
          <w:sz w:val="48"/>
          <w:szCs w:val="48"/>
        </w:rPr>
      </w:pPr>
      <w:r>
        <w:rPr>
          <w:rFonts w:ascii="Britannic Bold" w:hAnsi="Britannic Bold"/>
          <w:color w:val="FF0000"/>
          <w:sz w:val="48"/>
          <w:szCs w:val="48"/>
        </w:rPr>
        <w:t>Free coffee</w:t>
      </w:r>
    </w:p>
    <w:p w:rsidR="00AC138F" w:rsidRDefault="005770C2" w:rsidP="007C6AD8">
      <w:pPr>
        <w:jc w:val="center"/>
        <w:rPr>
          <w:rFonts w:ascii="Britannic Bold" w:hAnsi="Britannic Bold"/>
          <w:color w:val="FF0000"/>
          <w:sz w:val="48"/>
          <w:szCs w:val="48"/>
        </w:rPr>
      </w:pPr>
      <w:r>
        <w:rPr>
          <w:rFonts w:ascii="Britannic Bold" w:hAnsi="Britannic Bold"/>
          <w:noProof/>
          <w:color w:val="FF0000"/>
          <w:sz w:val="48"/>
          <w:szCs w:val="48"/>
        </w:rPr>
        <w:drawing>
          <wp:inline distT="0" distB="0" distL="0" distR="0">
            <wp:extent cx="2419350" cy="145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38F" w:rsidSect="00AC1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D8"/>
    <w:rsid w:val="005770C2"/>
    <w:rsid w:val="006F420B"/>
    <w:rsid w:val="007C6AD8"/>
    <w:rsid w:val="00A104F2"/>
    <w:rsid w:val="00AC138F"/>
    <w:rsid w:val="00C55E62"/>
    <w:rsid w:val="00C646F1"/>
    <w:rsid w:val="00D6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C91E5-EBF5-4FD1-B4B9-27A9C2AC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7</cp:revision>
  <cp:lastPrinted>2019-08-02T12:38:00Z</cp:lastPrinted>
  <dcterms:created xsi:type="dcterms:W3CDTF">2019-08-01T21:05:00Z</dcterms:created>
  <dcterms:modified xsi:type="dcterms:W3CDTF">2019-08-02T12:39:00Z</dcterms:modified>
</cp:coreProperties>
</file>